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74412" w14:textId="77777777" w:rsidR="005C02AF" w:rsidRPr="00151D00" w:rsidRDefault="005C02AF" w:rsidP="005C02AF">
      <w:pPr>
        <w:outlineLvl w:val="0"/>
        <w:rPr>
          <w:rFonts w:ascii="Open Sans" w:hAnsi="Open Sans" w:cs="Open Sans"/>
        </w:rPr>
      </w:pPr>
      <w:r>
        <w:rPr>
          <w:rFonts w:ascii="Open Sans" w:hAnsi="Open Sans"/>
        </w:rPr>
        <w:t>Press release June 2021</w:t>
      </w:r>
    </w:p>
    <w:p w14:paraId="538B0DBA" w14:textId="77777777" w:rsidR="005C02AF" w:rsidRPr="00151D00" w:rsidRDefault="005C02AF" w:rsidP="005C02AF">
      <w:pPr>
        <w:outlineLvl w:val="0"/>
        <w:rPr>
          <w:rFonts w:ascii="Open Sans" w:hAnsi="Open Sans" w:cs="Open Sans"/>
        </w:rPr>
      </w:pPr>
      <w:r>
        <w:rPr>
          <w:rFonts w:ascii="Open Sans" w:hAnsi="Open Sans"/>
        </w:rPr>
        <w:t>6047 characters</w:t>
      </w:r>
    </w:p>
    <w:p w14:paraId="189A7256" w14:textId="77777777" w:rsidR="005C02AF" w:rsidRPr="00151D00" w:rsidRDefault="005C02AF" w:rsidP="005C02AF">
      <w:pPr>
        <w:outlineLvl w:val="0"/>
        <w:rPr>
          <w:rFonts w:ascii="Open Sans" w:hAnsi="Open Sans" w:cs="Open Sans"/>
        </w:rPr>
      </w:pPr>
    </w:p>
    <w:p w14:paraId="782117F1" w14:textId="77777777" w:rsidR="005C02AF" w:rsidRPr="00151D00" w:rsidRDefault="005C02AF" w:rsidP="005C02AF">
      <w:pPr>
        <w:outlineLvl w:val="0"/>
        <w:rPr>
          <w:rFonts w:ascii="Open Sans" w:hAnsi="Open Sans" w:cs="Open Sans"/>
          <w:b/>
          <w:sz w:val="22"/>
          <w:szCs w:val="22"/>
        </w:rPr>
      </w:pPr>
    </w:p>
    <w:p w14:paraId="28A07C6D" w14:textId="77777777" w:rsidR="005C02AF" w:rsidRPr="00151D00" w:rsidRDefault="005C02AF" w:rsidP="005C02AF">
      <w:pPr>
        <w:outlineLvl w:val="0"/>
        <w:rPr>
          <w:rFonts w:ascii="Open Sans" w:hAnsi="Open Sans" w:cs="Open Sans"/>
          <w:b/>
          <w:sz w:val="22"/>
          <w:szCs w:val="22"/>
        </w:rPr>
        <w:sectPr w:rsidR="005C02AF" w:rsidRPr="00151D00" w:rsidSect="00151D00">
          <w:headerReference w:type="default" r:id="rId11"/>
          <w:footerReference w:type="default" r:id="rId12"/>
          <w:headerReference w:type="first" r:id="rId13"/>
          <w:footerReference w:type="first" r:id="rId14"/>
          <w:type w:val="continuous"/>
          <w:pgSz w:w="11906" w:h="16838" w:code="9"/>
          <w:pgMar w:top="1560" w:right="0" w:bottom="1134" w:left="1418" w:header="0" w:footer="709" w:gutter="0"/>
          <w:pgNumType w:fmt="numberInDash" w:start="1"/>
          <w:cols w:space="708"/>
          <w:docGrid w:linePitch="245"/>
        </w:sectPr>
      </w:pPr>
    </w:p>
    <w:p w14:paraId="2FD22F73" w14:textId="77777777" w:rsidR="005C02AF" w:rsidRPr="00151D00" w:rsidRDefault="005C02AF" w:rsidP="005C02AF">
      <w:pPr>
        <w:spacing w:line="360" w:lineRule="auto"/>
        <w:rPr>
          <w:rFonts w:ascii="Open Sans" w:hAnsi="Open Sans" w:cs="Open Sans"/>
          <w:sz w:val="32"/>
          <w:szCs w:val="32"/>
        </w:rPr>
      </w:pPr>
      <w:r>
        <w:rPr>
          <w:rFonts w:ascii="Open Sans" w:hAnsi="Open Sans"/>
        </w:rPr>
        <w:t>CNC door edge coating system reduces solvent use</w:t>
      </w:r>
    </w:p>
    <w:p w14:paraId="2D731E0E" w14:textId="77777777" w:rsidR="005C02AF" w:rsidRPr="00151D00" w:rsidRDefault="005C02AF" w:rsidP="005C02AF">
      <w:pPr>
        <w:spacing w:line="360" w:lineRule="auto"/>
        <w:rPr>
          <w:rFonts w:ascii="Open Sans" w:hAnsi="Open Sans" w:cs="Open Sans"/>
          <w:i/>
          <w:iCs/>
        </w:rPr>
      </w:pPr>
      <w:r>
        <w:rPr>
          <w:rFonts w:ascii="Open Sans" w:hAnsi="Open Sans"/>
          <w:b/>
          <w:sz w:val="32"/>
        </w:rPr>
        <w:t>Right on the edge</w:t>
      </w:r>
    </w:p>
    <w:p w14:paraId="3454B94E" w14:textId="77777777" w:rsidR="005C02AF" w:rsidRPr="00151D00" w:rsidRDefault="005C02AF" w:rsidP="005C02AF">
      <w:pPr>
        <w:spacing w:line="360" w:lineRule="auto"/>
        <w:rPr>
          <w:rFonts w:ascii="Open Sans" w:hAnsi="Open Sans" w:cs="Open Sans"/>
        </w:rPr>
      </w:pPr>
    </w:p>
    <w:p w14:paraId="3155C459" w14:textId="77777777" w:rsidR="005C02AF" w:rsidRDefault="005C02AF" w:rsidP="005C02AF">
      <w:pPr>
        <w:spacing w:line="360" w:lineRule="auto"/>
        <w:rPr>
          <w:rFonts w:ascii="Open Sans" w:hAnsi="Open Sans" w:cs="Open Sans"/>
          <w:i/>
          <w:iCs/>
        </w:rPr>
      </w:pPr>
      <w:r>
        <w:rPr>
          <w:rFonts w:ascii="Open Sans" w:hAnsi="Open Sans"/>
          <w:i/>
        </w:rPr>
        <w:t>Because door edges come in a wide variety of shapes, the coating material is not applied by rollers, but by spray coating. During industrial coating, plenty of coating material ends up where it shouldn’t, splattering the door leaf surface and having to be removed with solvent in a highly involved process. JELD-WEN, a major supplier of interior doors, asked Venjakob for their aid in finding a more environmentally friendly solution that would also reduce cost. The result: A reduction of cleaning solvent use by 15 to 20 tons per year.</w:t>
      </w:r>
    </w:p>
    <w:p w14:paraId="425A4A19" w14:textId="77777777" w:rsidR="005C02AF" w:rsidRDefault="005C02AF" w:rsidP="005C02AF">
      <w:pPr>
        <w:spacing w:line="360" w:lineRule="auto"/>
        <w:rPr>
          <w:rFonts w:ascii="Open Sans" w:hAnsi="Open Sans" w:cs="Open Sans"/>
          <w:i/>
          <w:iCs/>
        </w:rPr>
      </w:pPr>
    </w:p>
    <w:p w14:paraId="1CD96AAA" w14:textId="77777777" w:rsidR="005C02AF" w:rsidRDefault="005C02AF" w:rsidP="005C02AF">
      <w:pPr>
        <w:spacing w:line="360" w:lineRule="auto"/>
        <w:rPr>
          <w:rFonts w:ascii="Open Sans" w:hAnsi="Open Sans" w:cs="Open Sans"/>
        </w:rPr>
      </w:pPr>
      <w:r>
        <w:rPr>
          <w:rFonts w:ascii="Open Sans" w:hAnsi="Open Sans"/>
        </w:rPr>
        <w:t xml:space="preserve">JELD-WEN Door Solutions is part of the American JELD-WEN group, the largest supplier of doors and windows in the world. At its two German production sites in Mittweida and Oettingen and at its distribution site in Hamburg, the company uses state-of-the-art technology and around 900 highly motivated employees to produce a wide range of doors and door frames. </w:t>
      </w:r>
    </w:p>
    <w:p w14:paraId="5BDDBD78" w14:textId="77777777" w:rsidR="005C02AF" w:rsidRDefault="005C02AF" w:rsidP="005C02AF">
      <w:pPr>
        <w:spacing w:line="360" w:lineRule="auto"/>
        <w:rPr>
          <w:rFonts w:ascii="Open Sans" w:hAnsi="Open Sans" w:cs="Open Sans"/>
        </w:rPr>
      </w:pPr>
    </w:p>
    <w:p w14:paraId="64BA89E5" w14:textId="77777777" w:rsidR="005C02AF" w:rsidRDefault="005C02AF" w:rsidP="005C02AF">
      <w:pPr>
        <w:spacing w:line="360" w:lineRule="auto"/>
        <w:rPr>
          <w:rFonts w:ascii="Open Sans" w:hAnsi="Open Sans" w:cs="Open Sans"/>
        </w:rPr>
      </w:pPr>
      <w:r>
        <w:rPr>
          <w:rFonts w:ascii="Open Sans" w:hAnsi="Open Sans"/>
        </w:rPr>
        <w:t>The edge spraying systems used in the Oettingen plant were ready to be replaced with a new more environmentally friendly and cost-saving option. Single or double rebates, child-safe</w:t>
      </w:r>
      <w:r>
        <w:rPr>
          <w:rFonts w:ascii="Open Sans" w:hAnsi="Open Sans"/>
          <w:color w:val="FF0000"/>
        </w:rPr>
        <w:t xml:space="preserve"> </w:t>
      </w:r>
      <w:r>
        <w:rPr>
          <w:rFonts w:ascii="Open Sans" w:hAnsi="Open Sans"/>
        </w:rPr>
        <w:t>or normal edges – producing functional doors with a seemingly endless variety of features frequently presents the door manufacturer with new challenges. Particularly when production is supposed to become more eco-friendly. In handcraft businesses, the door leaf surfaces are generally covered before spray-coating the edges, but in industrial spray coating it is simply accepted that some coating material will end up where it shouldn’t. “Until now any coating material spatters on the door leaves were washed off. To ensure that process is fast enough, highly active solvents are used and those later end up in the waste air in a highly diluted form,” Markus Uhl, Head of the Surface Department in Oettingen, explains the initial situation.</w:t>
      </w:r>
    </w:p>
    <w:p w14:paraId="63490635" w14:textId="77777777" w:rsidR="005C02AF" w:rsidRDefault="005C02AF" w:rsidP="005C02AF">
      <w:pPr>
        <w:spacing w:line="360" w:lineRule="auto"/>
        <w:rPr>
          <w:rFonts w:ascii="Open Sans" w:hAnsi="Open Sans" w:cs="Open Sans"/>
        </w:rPr>
      </w:pPr>
    </w:p>
    <w:p w14:paraId="03800E4D" w14:textId="77777777" w:rsidR="005C02AF" w:rsidRPr="00DC6C03" w:rsidRDefault="005C02AF" w:rsidP="005C02AF">
      <w:pPr>
        <w:spacing w:line="360" w:lineRule="auto"/>
        <w:rPr>
          <w:rFonts w:ascii="Open Sans" w:hAnsi="Open Sans" w:cs="Open Sans"/>
          <w:b/>
          <w:bCs/>
        </w:rPr>
      </w:pPr>
      <w:r>
        <w:rPr>
          <w:rFonts w:ascii="Open Sans" w:hAnsi="Open Sans"/>
          <w:b/>
        </w:rPr>
        <w:t>Looking for an environment-friendly solution</w:t>
      </w:r>
    </w:p>
    <w:p w14:paraId="62B15ACA" w14:textId="77777777" w:rsidR="005C02AF" w:rsidRDefault="005C02AF" w:rsidP="005C02AF">
      <w:pPr>
        <w:spacing w:line="360" w:lineRule="auto"/>
        <w:rPr>
          <w:rFonts w:ascii="Open Sans" w:hAnsi="Open Sans" w:cs="Open Sans"/>
        </w:rPr>
      </w:pPr>
      <w:r>
        <w:rPr>
          <w:rFonts w:ascii="Open Sans" w:hAnsi="Open Sans"/>
        </w:rPr>
        <w:t xml:space="preserve">The first idea was to find a solution for filtering the solvents out of the exhaust air. But the solvent concentration in the exhaust air was too low to use an exhaust air cleaning system. “We would have had to use a gas-operated burner, generating hundreds of kilograms of additional carbon dioxide. This made use of a post-combustion unit utterly counterproductive,” plant manager Wolfgang Oswald explains. In the end, the company contacted the machine manufacturer Venjakob based in the German region of Eastern Westphalia. “We didn’t want to give up so soon, so we contacted surface finishing specialists we knew and trusted. Together with Venjakob, we turned an idea into a prototype and the prototype into a precise, automatic CNC-controlled edge spraying system. A protective jig system keeps the door leaves clean, so the post-spray cleaning process is no longer required. In conjunction with the new water-based edge coating material, this </w:t>
      </w:r>
      <w:r>
        <w:rPr>
          <w:rFonts w:ascii="Open Sans" w:hAnsi="Open Sans"/>
        </w:rPr>
        <w:lastRenderedPageBreak/>
        <w:t xml:space="preserve">has led to a significant reduction in solvent use,” explains project manager Stefan Randi of JELD-WEN. The two edge spraying machines used previously have been replaced with the new system. The now obsolete washing units were dismantled. </w:t>
      </w:r>
    </w:p>
    <w:p w14:paraId="48F4E7C6" w14:textId="77777777" w:rsidR="005C02AF" w:rsidRPr="000D6F6D" w:rsidRDefault="005C02AF" w:rsidP="005C02AF">
      <w:pPr>
        <w:spacing w:line="360" w:lineRule="auto"/>
        <w:rPr>
          <w:rFonts w:ascii="Open Sans" w:hAnsi="Open Sans" w:cs="Open Sans"/>
          <w:vertAlign w:val="superscript"/>
        </w:rPr>
      </w:pPr>
    </w:p>
    <w:p w14:paraId="766C8273" w14:textId="77777777" w:rsidR="005C02AF" w:rsidRPr="00D346D4" w:rsidRDefault="005C02AF" w:rsidP="005C02AF">
      <w:pPr>
        <w:spacing w:line="360" w:lineRule="auto"/>
        <w:rPr>
          <w:rFonts w:ascii="Open Sans" w:hAnsi="Open Sans" w:cs="Open Sans"/>
          <w:b/>
          <w:bCs/>
        </w:rPr>
      </w:pPr>
      <w:r>
        <w:rPr>
          <w:rFonts w:ascii="Open Sans" w:hAnsi="Open Sans"/>
          <w:b/>
        </w:rPr>
        <w:t>Jig system with tolerance of a tenth of a millimeter</w:t>
      </w:r>
    </w:p>
    <w:p w14:paraId="3BD568B8" w14:textId="77777777" w:rsidR="005C02AF" w:rsidRDefault="005C02AF" w:rsidP="005C02AF">
      <w:pPr>
        <w:spacing w:line="360" w:lineRule="auto"/>
        <w:rPr>
          <w:rFonts w:ascii="Open Sans" w:hAnsi="Open Sans" w:cs="Open Sans"/>
        </w:rPr>
      </w:pPr>
      <w:r>
        <w:rPr>
          <w:rFonts w:ascii="Open Sans" w:hAnsi="Open Sans"/>
        </w:rPr>
        <w:t>The edge coating system has a modular design and coats the different edges on both sides as they pass through the system. The longitudinal edges can be sharp-edged or, as with the childproof edge, equipped with a radius to the door face. The plant consists of a spray coating system, a jig system, and an extraction system. It has been integrated into the existing overall plant as an independent system. To permit coating of different edge profiles and door thicknesses, the doors are scanned as they enter the system, identified and the corresponding recipe is loaded fully automatically from the control system. The infeed of the edge spray booth is equipped with an additional workpiece detection system, which measures the door precisely and ensures that the spacing to the next door is correct. The dimensions are intended for fine adjustment – they permit height adjustment of the jig system and protect the units from damage caused by incorrectly supplied workpieces. “The jig system is adapted to the workpiece with high accuracy, as there are frequently minor deviations during door production, e.g. In the thickness or shape. We’re working with a jig system with a tolerance of only a tenth of a millimeter. That really is pretty accurate,” says Oliver Milde, customer account manager at Venjakob.</w:t>
      </w:r>
    </w:p>
    <w:p w14:paraId="051F26E6" w14:textId="77777777" w:rsidR="005C02AF" w:rsidRDefault="005C02AF" w:rsidP="005C02AF">
      <w:pPr>
        <w:spacing w:line="360" w:lineRule="auto"/>
        <w:rPr>
          <w:rFonts w:ascii="Open Sans" w:hAnsi="Open Sans" w:cs="Open Sans"/>
        </w:rPr>
      </w:pPr>
    </w:p>
    <w:p w14:paraId="1724070B" w14:textId="77777777" w:rsidR="005C02AF" w:rsidRPr="00471790" w:rsidRDefault="005C02AF" w:rsidP="005C02AF">
      <w:pPr>
        <w:spacing w:line="360" w:lineRule="auto"/>
        <w:rPr>
          <w:rFonts w:ascii="Open Sans" w:hAnsi="Open Sans" w:cs="Open Sans"/>
          <w:b/>
          <w:bCs/>
        </w:rPr>
      </w:pPr>
      <w:r>
        <w:rPr>
          <w:rFonts w:ascii="Open Sans" w:hAnsi="Open Sans"/>
          <w:b/>
        </w:rPr>
        <w:t>New water-based coating material tested first</w:t>
      </w:r>
    </w:p>
    <w:p w14:paraId="5C2F0165" w14:textId="77777777" w:rsidR="005C02AF" w:rsidRDefault="005C02AF" w:rsidP="005C02AF">
      <w:pPr>
        <w:spacing w:line="360" w:lineRule="auto"/>
        <w:rPr>
          <w:rFonts w:ascii="Open Sans" w:hAnsi="Open Sans" w:cs="Open Sans"/>
        </w:rPr>
      </w:pPr>
      <w:r>
        <w:rPr>
          <w:rFonts w:ascii="Open Sans" w:hAnsi="Open Sans"/>
        </w:rPr>
        <w:t>The coating system by the paint manufacturer Hesse requested by the customer for coating the longitudinal door edges first underwent a series of tests at the Venjakob technical center and the result was approved by the customer. The water-based coating material is applied in two steps, with the application volume varying by wood type based on the program. After the first coating process, the workpieces are dried and then undergo intermediate sanding. This is followed by a second coating process and final drying.</w:t>
      </w:r>
    </w:p>
    <w:p w14:paraId="125555B6" w14:textId="77777777" w:rsidR="005C02AF" w:rsidRDefault="005C02AF" w:rsidP="005C02AF">
      <w:pPr>
        <w:spacing w:line="360" w:lineRule="auto"/>
        <w:rPr>
          <w:rFonts w:ascii="Open Sans" w:hAnsi="Open Sans" w:cs="Open Sans"/>
        </w:rPr>
      </w:pPr>
    </w:p>
    <w:p w14:paraId="6EC5EEAC" w14:textId="77777777" w:rsidR="005C02AF" w:rsidRPr="00C76B08" w:rsidRDefault="005C02AF" w:rsidP="005C02AF">
      <w:pPr>
        <w:spacing w:line="360" w:lineRule="auto"/>
        <w:rPr>
          <w:rFonts w:ascii="Open Sans" w:hAnsi="Open Sans" w:cs="Open Sans"/>
          <w:b/>
          <w:bCs/>
        </w:rPr>
      </w:pPr>
      <w:r>
        <w:rPr>
          <w:rFonts w:ascii="Open Sans" w:hAnsi="Open Sans"/>
          <w:b/>
        </w:rPr>
        <w:t xml:space="preserve">Challenges when drafting the contract </w:t>
      </w:r>
    </w:p>
    <w:p w14:paraId="3A62283B" w14:textId="77777777" w:rsidR="005C02AF" w:rsidRDefault="005C02AF" w:rsidP="005C02AF">
      <w:pPr>
        <w:spacing w:line="360" w:lineRule="auto"/>
        <w:rPr>
          <w:rFonts w:ascii="Open Sans" w:hAnsi="Open Sans" w:cs="Open Sans"/>
        </w:rPr>
      </w:pPr>
    </w:p>
    <w:p w14:paraId="62AE4110" w14:textId="77777777" w:rsidR="005C02AF" w:rsidRDefault="005C02AF" w:rsidP="005C02AF">
      <w:pPr>
        <w:spacing w:line="360" w:lineRule="auto"/>
        <w:rPr>
          <w:rFonts w:ascii="Open Sans" w:hAnsi="Open Sans" w:cs="Open Sans"/>
        </w:rPr>
      </w:pPr>
      <w:r>
        <w:rPr>
          <w:rFonts w:ascii="Open Sans" w:hAnsi="Open Sans"/>
        </w:rPr>
        <w:t>The fact that the Oettingen-based door manufacturer is part of an American corporate group had effects on the drafting of the contract. It was necessary to draw up a contract that takes both American and European law into account. “This was a major challenge for all those involved. Such a contract is significantly more comprehensive, and our customers are grateful for our support in this matter,” says Oliver Milde. He adds that Venjakob has already adapted to future challenges regarding contract law and has obtained the necessary legal expertise. “When you consider that drafting of the contract took just as much time as the technical definition of this project, it is easy to imagine where the future will take us. We expect that there will be even more demand for this service soon,” underlines Oliver Milde.</w:t>
      </w:r>
    </w:p>
    <w:p w14:paraId="5202F6A7" w14:textId="77777777" w:rsidR="005C02AF" w:rsidRDefault="005C02AF" w:rsidP="005C02AF">
      <w:pPr>
        <w:spacing w:line="360" w:lineRule="auto"/>
        <w:rPr>
          <w:rFonts w:ascii="Open Sans" w:hAnsi="Open Sans" w:cs="Open Sans"/>
        </w:rPr>
      </w:pPr>
    </w:p>
    <w:p w14:paraId="56BD3776" w14:textId="77777777" w:rsidR="005C02AF" w:rsidRDefault="005C02AF" w:rsidP="005C02AF">
      <w:pPr>
        <w:spacing w:line="360" w:lineRule="auto"/>
        <w:rPr>
          <w:rFonts w:ascii="Open Sans" w:hAnsi="Open Sans" w:cs="Open Sans"/>
        </w:rPr>
      </w:pPr>
    </w:p>
    <w:p w14:paraId="34059F0E" w14:textId="77777777" w:rsidR="005C02AF" w:rsidRDefault="005C02AF" w:rsidP="005C02AF">
      <w:pPr>
        <w:spacing w:line="240" w:lineRule="atLeast"/>
      </w:pPr>
      <w:r>
        <w:rPr>
          <w:rFonts w:ascii="Open Sans" w:hAnsi="Open Sans"/>
          <w:b/>
        </w:rPr>
        <w:t xml:space="preserve">Link to the images: </w:t>
      </w:r>
      <w:hyperlink r:id="rId15" w:history="1">
        <w:r>
          <w:rPr>
            <w:rStyle w:val="Hyperlink"/>
            <w:rFonts w:ascii="Open Sans" w:hAnsi="Open Sans" w:cs="Open Sans"/>
            <w:b/>
            <w:bCs/>
          </w:rPr>
          <w:t>https://my.hidrive.com/share/c4qv2we7.a</w:t>
        </w:r>
      </w:hyperlink>
    </w:p>
    <w:p w14:paraId="56B3B939" w14:textId="77777777" w:rsidR="005C02AF" w:rsidRPr="00151D00" w:rsidRDefault="005C02AF" w:rsidP="005C02AF">
      <w:pPr>
        <w:spacing w:line="240" w:lineRule="atLeast"/>
        <w:rPr>
          <w:rFonts w:ascii="Open Sans" w:hAnsi="Open Sans" w:cs="Open Sans"/>
          <w:b/>
          <w:bCs/>
        </w:rPr>
      </w:pPr>
    </w:p>
    <w:p w14:paraId="47D59114" w14:textId="77777777" w:rsidR="005C02AF" w:rsidRPr="00151D00" w:rsidRDefault="005C02AF" w:rsidP="005C02AF">
      <w:pPr>
        <w:spacing w:line="240" w:lineRule="atLeast"/>
        <w:rPr>
          <w:rFonts w:ascii="Open Sans" w:hAnsi="Open Sans" w:cs="Open Sans"/>
        </w:rPr>
      </w:pPr>
    </w:p>
    <w:p w14:paraId="672B9025" w14:textId="77777777" w:rsidR="005C02AF" w:rsidRPr="00151D00" w:rsidRDefault="005C02AF" w:rsidP="005C02AF">
      <w:pPr>
        <w:spacing w:line="240" w:lineRule="atLeast"/>
        <w:rPr>
          <w:rFonts w:ascii="Open Sans" w:hAnsi="Open Sans" w:cs="Open Sans"/>
        </w:rPr>
      </w:pPr>
      <w:r>
        <w:rPr>
          <w:rFonts w:ascii="Open Sans" w:hAnsi="Open Sans"/>
          <w:b/>
        </w:rPr>
        <w:t>Photo set 1</w:t>
      </w:r>
      <w:r>
        <w:rPr>
          <w:rFonts w:ascii="Open Sans" w:hAnsi="Open Sans"/>
        </w:rPr>
        <w:t xml:space="preserve"> – Stacks of wood</w:t>
      </w:r>
    </w:p>
    <w:p w14:paraId="0D45BA27" w14:textId="77777777" w:rsidR="005C02AF" w:rsidRDefault="005C02AF" w:rsidP="005C02AF">
      <w:pPr>
        <w:spacing w:line="240" w:lineRule="atLeast"/>
        <w:rPr>
          <w:rFonts w:ascii="Open Sans" w:hAnsi="Open Sans" w:cs="Open Sans"/>
        </w:rPr>
      </w:pPr>
      <w:r>
        <w:rPr>
          <w:rFonts w:ascii="Open Sans" w:hAnsi="Open Sans"/>
        </w:rPr>
        <w:t>Everyday work at JELD-WEN in door coating: A wide variety of different functional doors with versatile edge profiles</w:t>
      </w:r>
    </w:p>
    <w:p w14:paraId="4703346C" w14:textId="77777777" w:rsidR="005C02AF" w:rsidRPr="00151D00" w:rsidRDefault="005C02AF" w:rsidP="005C02AF">
      <w:pPr>
        <w:spacing w:line="240" w:lineRule="atLeast"/>
        <w:rPr>
          <w:rFonts w:ascii="Open Sans" w:hAnsi="Open Sans" w:cs="Open Sans"/>
        </w:rPr>
      </w:pPr>
    </w:p>
    <w:p w14:paraId="60FEED4C" w14:textId="77777777" w:rsidR="005C02AF" w:rsidRPr="00151D00" w:rsidRDefault="005C02AF" w:rsidP="005C02AF">
      <w:pPr>
        <w:spacing w:line="240" w:lineRule="atLeast"/>
        <w:rPr>
          <w:rFonts w:ascii="Open Sans" w:hAnsi="Open Sans" w:cs="Open Sans"/>
        </w:rPr>
      </w:pPr>
      <w:r>
        <w:rPr>
          <w:rFonts w:ascii="Open Sans" w:hAnsi="Open Sans"/>
        </w:rPr>
        <w:t>Photo: Copyright JELD-WEN - released for publication</w:t>
      </w:r>
    </w:p>
    <w:p w14:paraId="2EE26330" w14:textId="77777777" w:rsidR="005C02AF" w:rsidRPr="00151D00" w:rsidRDefault="005C02AF" w:rsidP="005C02AF">
      <w:pPr>
        <w:spacing w:line="240" w:lineRule="atLeast"/>
        <w:rPr>
          <w:rFonts w:ascii="Open Sans" w:hAnsi="Open Sans" w:cs="Open Sans"/>
        </w:rPr>
      </w:pPr>
    </w:p>
    <w:p w14:paraId="3E03F577" w14:textId="77777777" w:rsidR="005C02AF" w:rsidRPr="00151D00" w:rsidRDefault="005C02AF" w:rsidP="005C02AF">
      <w:pPr>
        <w:spacing w:line="240" w:lineRule="atLeast"/>
        <w:rPr>
          <w:rFonts w:ascii="Open Sans" w:hAnsi="Open Sans" w:cs="Open Sans"/>
        </w:rPr>
      </w:pPr>
    </w:p>
    <w:p w14:paraId="38ECA595" w14:textId="77777777" w:rsidR="005C02AF" w:rsidRPr="007D0215" w:rsidRDefault="005C02AF" w:rsidP="005C02AF">
      <w:pPr>
        <w:spacing w:line="240" w:lineRule="atLeast"/>
        <w:rPr>
          <w:rFonts w:ascii="Open Sans" w:hAnsi="Open Sans" w:cs="Open Sans"/>
        </w:rPr>
      </w:pPr>
      <w:r>
        <w:rPr>
          <w:rFonts w:ascii="Open Sans" w:hAnsi="Open Sans"/>
          <w:b/>
        </w:rPr>
        <w:t>Photo set 2</w:t>
      </w:r>
      <w:r>
        <w:rPr>
          <w:rFonts w:ascii="Open Sans" w:hAnsi="Open Sans"/>
        </w:rPr>
        <w:t xml:space="preserve"> – Edge coating system in operation</w:t>
      </w:r>
    </w:p>
    <w:p w14:paraId="69990650" w14:textId="77777777" w:rsidR="005C02AF" w:rsidRPr="00151D00" w:rsidRDefault="005C02AF" w:rsidP="005C02AF">
      <w:pPr>
        <w:spacing w:line="240" w:lineRule="atLeast"/>
        <w:rPr>
          <w:rFonts w:ascii="Open Sans" w:hAnsi="Open Sans" w:cs="Open Sans"/>
        </w:rPr>
      </w:pPr>
      <w:r>
        <w:rPr>
          <w:rFonts w:ascii="Open Sans" w:hAnsi="Open Sans"/>
        </w:rPr>
        <w:t>The spraying jig protects door leaves from coating material splatters</w:t>
      </w:r>
    </w:p>
    <w:p w14:paraId="2E942C51" w14:textId="77777777" w:rsidR="005C02AF" w:rsidRDefault="005C02AF" w:rsidP="005C02AF">
      <w:pPr>
        <w:spacing w:line="240" w:lineRule="atLeast"/>
        <w:rPr>
          <w:rFonts w:ascii="Open Sans" w:hAnsi="Open Sans" w:cs="Open Sans"/>
        </w:rPr>
      </w:pPr>
    </w:p>
    <w:p w14:paraId="0574DF91" w14:textId="77777777" w:rsidR="005C02AF" w:rsidRPr="00151D00" w:rsidRDefault="005C02AF" w:rsidP="005C02AF">
      <w:pPr>
        <w:spacing w:line="240" w:lineRule="atLeast"/>
        <w:rPr>
          <w:rFonts w:ascii="Open Sans" w:hAnsi="Open Sans" w:cs="Open Sans"/>
        </w:rPr>
      </w:pPr>
      <w:r>
        <w:rPr>
          <w:rFonts w:ascii="Open Sans" w:hAnsi="Open Sans"/>
        </w:rPr>
        <w:t>Photo: Copyright JELD-WEN - released for publication</w:t>
      </w:r>
    </w:p>
    <w:p w14:paraId="6FB183BB" w14:textId="77777777" w:rsidR="005C02AF" w:rsidRPr="00151D00" w:rsidRDefault="005C02AF" w:rsidP="005C02AF">
      <w:pPr>
        <w:spacing w:line="240" w:lineRule="atLeast"/>
        <w:rPr>
          <w:rFonts w:ascii="Open Sans" w:hAnsi="Open Sans" w:cs="Open Sans"/>
        </w:rPr>
      </w:pPr>
    </w:p>
    <w:p w14:paraId="081796C5" w14:textId="77777777" w:rsidR="005C02AF" w:rsidRDefault="005C02AF" w:rsidP="005C02AF">
      <w:pPr>
        <w:spacing w:line="240" w:lineRule="atLeast"/>
        <w:rPr>
          <w:rFonts w:ascii="Open Sans" w:hAnsi="Open Sans" w:cs="Open Sans"/>
          <w:b/>
          <w:bCs/>
        </w:rPr>
      </w:pPr>
    </w:p>
    <w:p w14:paraId="0BFFC488" w14:textId="77777777" w:rsidR="005C02AF" w:rsidRPr="00151D00" w:rsidRDefault="005C02AF" w:rsidP="005C02AF">
      <w:pPr>
        <w:spacing w:line="240" w:lineRule="atLeast"/>
        <w:rPr>
          <w:rFonts w:ascii="Open Sans" w:hAnsi="Open Sans" w:cs="Open Sans"/>
        </w:rPr>
      </w:pPr>
      <w:r>
        <w:rPr>
          <w:rFonts w:ascii="Open Sans" w:hAnsi="Open Sans"/>
          <w:b/>
        </w:rPr>
        <w:t xml:space="preserve">Photo set 3 </w:t>
      </w:r>
      <w:r>
        <w:rPr>
          <w:rFonts w:ascii="Open Sans" w:hAnsi="Open Sans"/>
        </w:rPr>
        <w:t>– The team</w:t>
      </w:r>
    </w:p>
    <w:p w14:paraId="6E235B63" w14:textId="77777777" w:rsidR="005C02AF" w:rsidRDefault="005C02AF" w:rsidP="005C02AF">
      <w:pPr>
        <w:spacing w:line="240" w:lineRule="atLeast"/>
        <w:rPr>
          <w:rFonts w:ascii="Open Sans" w:hAnsi="Open Sans" w:cs="Open Sans"/>
        </w:rPr>
      </w:pPr>
      <w:r>
        <w:rPr>
          <w:rFonts w:ascii="Open Sans" w:hAnsi="Open Sans"/>
        </w:rPr>
        <w:t>They gave it their all to find an environmentally friendly solution.</w:t>
      </w:r>
    </w:p>
    <w:p w14:paraId="5D75D7D4" w14:textId="77777777" w:rsidR="005C02AF" w:rsidRPr="00151D00" w:rsidRDefault="005C02AF" w:rsidP="005C02AF">
      <w:pPr>
        <w:spacing w:line="240" w:lineRule="atLeast"/>
        <w:rPr>
          <w:rFonts w:ascii="Open Sans" w:hAnsi="Open Sans" w:cs="Open Sans"/>
        </w:rPr>
      </w:pPr>
      <w:r>
        <w:rPr>
          <w:rFonts w:ascii="Open Sans" w:hAnsi="Open Sans"/>
        </w:rPr>
        <w:t>The JELD-WEN team from left to right: Wolfgang Oswald, plant manager; Stefan Randi, project manager, Markus Uhl, Head of the Surface Finishing Dept.</w:t>
      </w:r>
    </w:p>
    <w:p w14:paraId="0CE5CB64" w14:textId="77777777" w:rsidR="005C02AF" w:rsidRDefault="005C02AF" w:rsidP="005C02AF">
      <w:pPr>
        <w:spacing w:line="240" w:lineRule="atLeast"/>
        <w:rPr>
          <w:rFonts w:ascii="Open Sans" w:hAnsi="Open Sans" w:cs="Open Sans"/>
        </w:rPr>
      </w:pPr>
    </w:p>
    <w:p w14:paraId="66B879F7" w14:textId="77777777" w:rsidR="005C02AF" w:rsidRPr="00151D00" w:rsidRDefault="005C02AF" w:rsidP="005C02AF">
      <w:pPr>
        <w:spacing w:line="240" w:lineRule="atLeast"/>
        <w:rPr>
          <w:rFonts w:ascii="Open Sans" w:hAnsi="Open Sans" w:cs="Open Sans"/>
        </w:rPr>
      </w:pPr>
      <w:r>
        <w:rPr>
          <w:rFonts w:ascii="Open Sans" w:hAnsi="Open Sans"/>
        </w:rPr>
        <w:t>Photo: Copyright JELD-WEN - released for publication</w:t>
      </w:r>
    </w:p>
    <w:p w14:paraId="4E2BF33D" w14:textId="77777777" w:rsidR="005C02AF" w:rsidRPr="00151D00" w:rsidRDefault="005C02AF" w:rsidP="005C02AF">
      <w:pPr>
        <w:spacing w:line="240" w:lineRule="atLeast"/>
        <w:rPr>
          <w:rFonts w:ascii="Open Sans" w:hAnsi="Open Sans" w:cs="Open Sans"/>
        </w:rPr>
      </w:pPr>
    </w:p>
    <w:p w14:paraId="071F4454" w14:textId="77777777" w:rsidR="005C02AF" w:rsidRDefault="005C02AF" w:rsidP="005C02AF">
      <w:pPr>
        <w:spacing w:line="240" w:lineRule="atLeast"/>
        <w:rPr>
          <w:rFonts w:ascii="Open Sans" w:hAnsi="Open Sans" w:cs="Open Sans"/>
        </w:rPr>
      </w:pPr>
    </w:p>
    <w:p w14:paraId="558D03D6" w14:textId="77777777" w:rsidR="005C02AF" w:rsidRPr="00B140B2" w:rsidRDefault="005C02AF" w:rsidP="005C02AF">
      <w:pPr>
        <w:spacing w:line="240" w:lineRule="atLeast"/>
        <w:rPr>
          <w:rFonts w:ascii="Open Sans" w:hAnsi="Open Sans" w:cs="Open Sans"/>
        </w:rPr>
      </w:pPr>
      <w:r w:rsidRPr="00B140B2">
        <w:rPr>
          <w:rFonts w:ascii="Open Sans" w:hAnsi="Open Sans"/>
          <w:u w:val="single"/>
        </w:rPr>
        <w:t>Contact</w:t>
      </w:r>
      <w:r w:rsidRPr="00B140B2">
        <w:rPr>
          <w:rFonts w:ascii="Open Sans" w:hAnsi="Open Sans"/>
        </w:rPr>
        <w:t>:</w:t>
      </w:r>
    </w:p>
    <w:p w14:paraId="1DD900DC" w14:textId="77777777" w:rsidR="005C02AF" w:rsidRPr="00B140B2" w:rsidRDefault="005C02AF" w:rsidP="005C02AF">
      <w:pPr>
        <w:spacing w:line="240" w:lineRule="atLeast"/>
        <w:rPr>
          <w:rFonts w:ascii="Open Sans" w:hAnsi="Open Sans" w:cs="Open Sans"/>
        </w:rPr>
      </w:pPr>
    </w:p>
    <w:p w14:paraId="2902C2C7" w14:textId="77777777" w:rsidR="005C02AF" w:rsidRPr="00B140B2" w:rsidRDefault="005C02AF" w:rsidP="005C02AF">
      <w:pPr>
        <w:spacing w:line="360" w:lineRule="auto"/>
        <w:rPr>
          <w:rFonts w:ascii="Open Sans" w:hAnsi="Open Sans" w:cs="Open Sans"/>
          <w:szCs w:val="18"/>
        </w:rPr>
      </w:pPr>
      <w:r w:rsidRPr="00B140B2">
        <w:rPr>
          <w:rFonts w:ascii="Open Sans" w:hAnsi="Open Sans"/>
          <w:b/>
        </w:rPr>
        <w:t>Venjakob Maschinenbau GmbH &amp; Co. KG</w:t>
      </w:r>
      <w:r w:rsidRPr="00B140B2">
        <w:rPr>
          <w:rFonts w:ascii="Open Sans" w:hAnsi="Open Sans"/>
          <w:b/>
        </w:rPr>
        <w:tab/>
      </w:r>
      <w:r w:rsidRPr="00B140B2">
        <w:rPr>
          <w:rFonts w:ascii="Open Sans" w:hAnsi="Open Sans"/>
          <w:b/>
        </w:rPr>
        <w:tab/>
        <w:t>JELD-WEN Deutschland GmbH &amp; Co.KG</w:t>
      </w:r>
    </w:p>
    <w:p w14:paraId="69F71160" w14:textId="77777777" w:rsidR="005C02AF" w:rsidRPr="00B140B2" w:rsidRDefault="005C02AF" w:rsidP="005C02AF">
      <w:pPr>
        <w:spacing w:line="360" w:lineRule="auto"/>
        <w:rPr>
          <w:rFonts w:ascii="Open Sans" w:hAnsi="Open Sans" w:cs="Open Sans"/>
          <w:szCs w:val="18"/>
        </w:rPr>
      </w:pPr>
      <w:r w:rsidRPr="00B140B2">
        <w:rPr>
          <w:rFonts w:ascii="Open Sans" w:hAnsi="Open Sans"/>
        </w:rPr>
        <w:t>Augsburger Str. 2-6</w:t>
      </w:r>
      <w:r w:rsidRPr="00B140B2">
        <w:rPr>
          <w:rFonts w:ascii="Open Sans" w:hAnsi="Open Sans"/>
        </w:rPr>
        <w:tab/>
      </w:r>
      <w:r w:rsidRPr="00B140B2">
        <w:rPr>
          <w:rFonts w:ascii="Open Sans" w:hAnsi="Open Sans"/>
        </w:rPr>
        <w:tab/>
      </w:r>
      <w:r w:rsidRPr="00B140B2">
        <w:rPr>
          <w:rFonts w:ascii="Open Sans" w:hAnsi="Open Sans"/>
        </w:rPr>
        <w:tab/>
      </w:r>
      <w:r w:rsidRPr="00B140B2">
        <w:rPr>
          <w:rFonts w:ascii="Open Sans" w:hAnsi="Open Sans"/>
        </w:rPr>
        <w:tab/>
      </w:r>
      <w:r w:rsidRPr="00B140B2">
        <w:rPr>
          <w:rFonts w:ascii="Open Sans" w:hAnsi="Open Sans"/>
        </w:rPr>
        <w:tab/>
      </w:r>
      <w:r w:rsidRPr="00B140B2">
        <w:rPr>
          <w:rFonts w:ascii="Open Sans" w:hAnsi="Open Sans"/>
        </w:rPr>
        <w:tab/>
      </w:r>
      <w:r w:rsidRPr="00B140B2">
        <w:rPr>
          <w:rFonts w:ascii="Open Sans" w:hAnsi="Open Sans"/>
        </w:rPr>
        <w:tab/>
        <w:t>August Moralt Str. 1-3</w:t>
      </w:r>
    </w:p>
    <w:p w14:paraId="46627BD9" w14:textId="77777777" w:rsidR="005C02AF" w:rsidRPr="00B140B2" w:rsidRDefault="005C02AF" w:rsidP="005C02AF">
      <w:pPr>
        <w:spacing w:line="360" w:lineRule="auto"/>
        <w:rPr>
          <w:rFonts w:ascii="Open Sans" w:hAnsi="Open Sans" w:cs="Open Sans"/>
          <w:szCs w:val="18"/>
        </w:rPr>
      </w:pPr>
      <w:r w:rsidRPr="00B140B2">
        <w:rPr>
          <w:rFonts w:ascii="Open Sans" w:hAnsi="Open Sans"/>
        </w:rPr>
        <w:t>D-33378 Rheda-Wiedenbrück</w:t>
      </w:r>
      <w:r w:rsidRPr="00B140B2">
        <w:rPr>
          <w:rFonts w:ascii="Open Sans" w:hAnsi="Open Sans"/>
        </w:rPr>
        <w:tab/>
      </w:r>
      <w:r w:rsidRPr="00B140B2">
        <w:rPr>
          <w:rFonts w:ascii="Open Sans" w:hAnsi="Open Sans"/>
        </w:rPr>
        <w:tab/>
      </w:r>
      <w:r w:rsidRPr="00B140B2">
        <w:rPr>
          <w:rFonts w:ascii="Open Sans" w:hAnsi="Open Sans"/>
        </w:rPr>
        <w:tab/>
      </w:r>
      <w:r w:rsidRPr="00B140B2">
        <w:rPr>
          <w:rFonts w:ascii="Open Sans" w:hAnsi="Open Sans"/>
        </w:rPr>
        <w:tab/>
      </w:r>
      <w:r w:rsidRPr="00B140B2">
        <w:rPr>
          <w:rFonts w:ascii="Open Sans" w:hAnsi="Open Sans"/>
        </w:rPr>
        <w:tab/>
        <w:t>D-86732 Oettingen</w:t>
      </w:r>
      <w:r w:rsidRPr="00B140B2">
        <w:rPr>
          <w:rFonts w:ascii="Open Sans" w:hAnsi="Open Sans"/>
        </w:rPr>
        <w:tab/>
      </w:r>
      <w:r w:rsidRPr="00B140B2">
        <w:rPr>
          <w:rFonts w:ascii="Open Sans" w:hAnsi="Open Sans"/>
        </w:rPr>
        <w:tab/>
      </w:r>
      <w:r w:rsidRPr="00B140B2">
        <w:rPr>
          <w:rFonts w:ascii="Open Sans" w:hAnsi="Open Sans"/>
        </w:rPr>
        <w:tab/>
      </w:r>
    </w:p>
    <w:p w14:paraId="4B3603DB" w14:textId="77777777" w:rsidR="005C02AF" w:rsidRPr="00B140B2" w:rsidRDefault="005C02AF" w:rsidP="005C02AF">
      <w:pPr>
        <w:spacing w:line="360" w:lineRule="auto"/>
        <w:rPr>
          <w:rFonts w:ascii="Open Sans" w:hAnsi="Open Sans" w:cs="Open Sans"/>
          <w:szCs w:val="18"/>
        </w:rPr>
      </w:pPr>
      <w:hyperlink r:id="rId16" w:history="1">
        <w:r w:rsidRPr="00B140B2">
          <w:rPr>
            <w:rStyle w:val="Hyperlink"/>
            <w:rFonts w:ascii="Open Sans" w:hAnsi="Open Sans"/>
          </w:rPr>
          <w:t>www.venjakob.de</w:t>
        </w:r>
      </w:hyperlink>
      <w:r w:rsidRPr="00B140B2">
        <w:rPr>
          <w:rFonts w:ascii="Open Sans" w:hAnsi="Open Sans"/>
        </w:rPr>
        <w:tab/>
      </w:r>
      <w:r w:rsidRPr="00B140B2">
        <w:rPr>
          <w:rFonts w:ascii="Open Sans" w:hAnsi="Open Sans"/>
        </w:rPr>
        <w:tab/>
      </w:r>
      <w:r w:rsidRPr="00B140B2">
        <w:rPr>
          <w:rFonts w:ascii="Open Sans" w:hAnsi="Open Sans"/>
        </w:rPr>
        <w:tab/>
      </w:r>
      <w:r w:rsidRPr="00B140B2">
        <w:rPr>
          <w:rFonts w:ascii="Open Sans" w:hAnsi="Open Sans"/>
        </w:rPr>
        <w:tab/>
      </w:r>
      <w:r w:rsidRPr="00B140B2">
        <w:rPr>
          <w:rFonts w:ascii="Open Sans" w:hAnsi="Open Sans"/>
        </w:rPr>
        <w:tab/>
      </w:r>
      <w:r w:rsidRPr="00B140B2">
        <w:rPr>
          <w:rFonts w:ascii="Open Sans" w:hAnsi="Open Sans"/>
        </w:rPr>
        <w:tab/>
      </w:r>
      <w:r w:rsidRPr="00B140B2">
        <w:rPr>
          <w:rFonts w:ascii="Open Sans" w:hAnsi="Open Sans"/>
        </w:rPr>
        <w:tab/>
      </w:r>
      <w:r w:rsidRPr="00B140B2">
        <w:rPr>
          <w:rFonts w:ascii="Open Sans" w:hAnsi="Open Sans"/>
        </w:rPr>
        <w:tab/>
      </w:r>
      <w:hyperlink r:id="rId17" w:history="1">
        <w:r w:rsidRPr="00B140B2">
          <w:rPr>
            <w:rStyle w:val="Hyperlink"/>
            <w:rFonts w:ascii="Open Sans" w:hAnsi="Open Sans"/>
          </w:rPr>
          <w:t>www.jeld-wen.de</w:t>
        </w:r>
      </w:hyperlink>
    </w:p>
    <w:p w14:paraId="723EC218" w14:textId="77777777" w:rsidR="005C02AF" w:rsidRPr="00B140B2" w:rsidRDefault="005C02AF" w:rsidP="005C02AF">
      <w:pPr>
        <w:spacing w:line="360" w:lineRule="auto"/>
        <w:rPr>
          <w:rFonts w:ascii="Open Sans" w:hAnsi="Open Sans" w:cs="Open Sans"/>
          <w:szCs w:val="18"/>
        </w:rPr>
      </w:pPr>
    </w:p>
    <w:p w14:paraId="6CA9153E" w14:textId="77777777" w:rsidR="005C02AF" w:rsidRPr="00B140B2" w:rsidRDefault="005C02AF" w:rsidP="005C02AF">
      <w:pPr>
        <w:spacing w:line="360" w:lineRule="auto"/>
      </w:pPr>
      <w:r w:rsidRPr="00B140B2">
        <w:t xml:space="preserve">                                              </w:t>
      </w:r>
    </w:p>
    <w:p w14:paraId="27FEA16E" w14:textId="6212F82A" w:rsidR="00916F5C" w:rsidRPr="005C02AF" w:rsidRDefault="00916F5C" w:rsidP="005C02AF"/>
    <w:sectPr w:rsidR="00916F5C" w:rsidRPr="005C02AF" w:rsidSect="008D0F6C">
      <w:headerReference w:type="default" r:id="rId18"/>
      <w:footerReference w:type="default" r:id="rId19"/>
      <w:headerReference w:type="first" r:id="rId20"/>
      <w:footerReference w:type="first" r:id="rId21"/>
      <w:type w:val="continuous"/>
      <w:pgSz w:w="11906" w:h="16838" w:code="9"/>
      <w:pgMar w:top="1418" w:right="141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F32984" w14:textId="77777777" w:rsidR="002E13C0" w:rsidRDefault="002E13C0" w:rsidP="00177734">
      <w:r>
        <w:separator/>
      </w:r>
    </w:p>
  </w:endnote>
  <w:endnote w:type="continuationSeparator" w:id="0">
    <w:p w14:paraId="0D3E3E5C" w14:textId="77777777" w:rsidR="002E13C0" w:rsidRDefault="002E13C0"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w:altName w:val="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A5A38" w14:textId="77777777" w:rsidR="005C02AF" w:rsidRDefault="005C02AF" w:rsidP="0079004E">
    <w:pPr>
      <w:pStyle w:val="Fuzeile"/>
      <w:rPr>
        <w:rFonts w:asciiTheme="minorHAnsi" w:hAnsiTheme="minorHAnsi"/>
      </w:rPr>
    </w:pPr>
  </w:p>
  <w:p w14:paraId="67F3FEB7" w14:textId="77777777" w:rsidR="005C02AF" w:rsidRDefault="005C02AF" w:rsidP="0079004E">
    <w:pPr>
      <w:pStyle w:val="Fuzeile"/>
      <w:rPr>
        <w:rFonts w:asciiTheme="minorHAnsi" w:hAnsiTheme="minorHAnsi"/>
      </w:rPr>
    </w:pPr>
  </w:p>
  <w:p w14:paraId="167FB3A9" w14:textId="77777777" w:rsidR="005C02AF" w:rsidRPr="007F4415" w:rsidRDefault="005C02AF"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2</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D5583" w14:textId="77777777" w:rsidR="005C02AF" w:rsidRPr="007F4415" w:rsidRDefault="005C02AF"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2</w:t>
    </w:r>
    <w:r w:rsidRPr="007F4415">
      <w:rP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71BD4" w14:textId="77777777" w:rsidR="001B3981" w:rsidRPr="00F053B9" w:rsidRDefault="001B3981" w:rsidP="0079004E">
    <w:pPr>
      <w:pStyle w:val="Fuzeile"/>
      <w:rPr>
        <w:rFonts w:ascii="Calibri" w:hAnsi="Calibri"/>
      </w:rPr>
    </w:pPr>
  </w:p>
  <w:p w14:paraId="43B34997" w14:textId="77777777" w:rsidR="001B3981" w:rsidRPr="00F053B9" w:rsidRDefault="001B3981" w:rsidP="0079004E">
    <w:pPr>
      <w:pStyle w:val="Fuzeile"/>
      <w:rPr>
        <w:rFonts w:ascii="Calibri" w:hAnsi="Calibri"/>
      </w:rPr>
    </w:pPr>
  </w:p>
  <w:p w14:paraId="501AFAD3" w14:textId="7CD9DFF8" w:rsidR="00452091" w:rsidRPr="00F053B9" w:rsidRDefault="007F4415" w:rsidP="0079004E">
    <w:pPr>
      <w:pStyle w:val="Fuzeile"/>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00807CC9" w:rsidRPr="00F053B9">
      <w:rPr>
        <w:rFonts w:ascii="Calibri" w:hAnsi="Calibri"/>
        <w:noProof/>
      </w:rPr>
      <w:t>2</w:t>
    </w:r>
    <w:r w:rsidRPr="00F053B9">
      <w:rPr>
        <w:rFonts w:ascii="Calibri" w:hAnsi="Calibri"/>
      </w:rPr>
      <w:fldChar w:fldCharType="end"/>
    </w:r>
    <w:r w:rsidRPr="00F053B9">
      <w:rPr>
        <w:rFonts w:ascii="Calibri" w:hAnsi="Calibri"/>
      </w:rPr>
      <w:t xml:space="preserve"> </w:t>
    </w:r>
    <w:r w:rsidR="00C879CF">
      <w:rPr>
        <w:rFonts w:ascii="Calibri" w:hAnsi="Calibri"/>
      </w:rPr>
      <w:t xml:space="preserve">of </w:t>
    </w:r>
    <w:r w:rsidRPr="00F053B9">
      <w:rPr>
        <w:rFonts w:ascii="Calibri" w:hAnsi="Calibri"/>
      </w:rPr>
      <w:t xml:space="preserve">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00CF3EEB" w:rsidRPr="00F053B9">
      <w:rPr>
        <w:rFonts w:ascii="Calibri" w:hAnsi="Calibri"/>
        <w:noProof/>
      </w:rPr>
      <w:t>1</w:t>
    </w:r>
    <w:r w:rsidRPr="00F053B9">
      <w:rPr>
        <w:rFonts w:ascii="Calibri" w:hAnsi="Calibr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26476" w14:textId="77777777" w:rsidR="00177734" w:rsidRPr="00F053B9" w:rsidRDefault="00D674BA" w:rsidP="00D674BA">
    <w:pPr>
      <w:pStyle w:val="Fuzeile"/>
      <w:tabs>
        <w:tab w:val="clear" w:pos="4536"/>
        <w:tab w:val="center" w:pos="4678"/>
      </w:tabs>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Pr="00F053B9">
      <w:rPr>
        <w:rFonts w:ascii="Calibri" w:hAnsi="Calibri"/>
      </w:rPr>
      <w:t>1</w:t>
    </w:r>
    <w:r w:rsidRPr="00F053B9">
      <w:rPr>
        <w:rFonts w:ascii="Calibri" w:hAnsi="Calibri"/>
      </w:rPr>
      <w:fldChar w:fldCharType="end"/>
    </w:r>
    <w:r w:rsidRPr="00F053B9">
      <w:rPr>
        <w:rFonts w:ascii="Calibri" w:hAnsi="Calibri"/>
      </w:rPr>
      <w:t xml:space="preserve"> von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Pr="00F053B9">
      <w:rPr>
        <w:rFonts w:ascii="Calibri" w:hAnsi="Calibri"/>
      </w:rPr>
      <w:t>3</w:t>
    </w:r>
    <w:r w:rsidRPr="00F053B9">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3FB7D" w14:textId="77777777" w:rsidR="002E13C0" w:rsidRDefault="002E13C0" w:rsidP="00177734">
      <w:r>
        <w:separator/>
      </w:r>
    </w:p>
  </w:footnote>
  <w:footnote w:type="continuationSeparator" w:id="0">
    <w:p w14:paraId="5514AFC0" w14:textId="77777777" w:rsidR="002E13C0" w:rsidRDefault="002E13C0"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0D58C" w14:textId="77777777" w:rsidR="005C02AF" w:rsidRDefault="005C02AF" w:rsidP="00385387">
    <w:pPr>
      <w:pStyle w:val="Kopfzeile"/>
    </w:pPr>
    <w:r>
      <w:rPr>
        <w:rFonts w:ascii="Calibri" w:hAnsi="Calibri"/>
        <w:b/>
        <w:noProof/>
        <w:sz w:val="22"/>
      </w:rPr>
      <w:drawing>
        <wp:anchor distT="0" distB="0" distL="114300" distR="114300" simplePos="0" relativeHeight="251682816" behindDoc="1" locked="0" layoutInCell="1" allowOverlap="1" wp14:anchorId="2B1BD9B5" wp14:editId="667BC05B">
          <wp:simplePos x="0" y="0"/>
          <wp:positionH relativeFrom="column">
            <wp:posOffset>-888298</wp:posOffset>
          </wp:positionH>
          <wp:positionV relativeFrom="paragraph">
            <wp:posOffset>0</wp:posOffset>
          </wp:positionV>
          <wp:extent cx="7527790" cy="80264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7527790" cy="802640"/>
                  </a:xfrm>
                  <a:prstGeom prst="rect">
                    <a:avLst/>
                  </a:prstGeom>
                </pic:spPr>
              </pic:pic>
            </a:graphicData>
          </a:graphic>
          <wp14:sizeRelH relativeFrom="margin">
            <wp14:pctWidth>0</wp14:pctWidth>
          </wp14:sizeRelH>
          <wp14:sizeRelV relativeFrom="margin">
            <wp14:pctHeight>0</wp14:pctHeight>
          </wp14:sizeRelV>
        </wp:anchor>
      </w:drawing>
    </w:r>
  </w:p>
  <w:p w14:paraId="0E2D369A" w14:textId="77777777" w:rsidR="005C02AF" w:rsidRDefault="005C02AF" w:rsidP="00385387">
    <w:pPr>
      <w:pStyle w:val="Kopfzeile"/>
    </w:pPr>
  </w:p>
  <w:p w14:paraId="77946425" w14:textId="77777777" w:rsidR="005C02AF" w:rsidRDefault="005C02AF" w:rsidP="00385387">
    <w:pPr>
      <w:pStyle w:val="Kopfzeile"/>
    </w:pPr>
  </w:p>
  <w:p w14:paraId="12D2D41C" w14:textId="77777777" w:rsidR="005C02AF" w:rsidRDefault="005C02AF" w:rsidP="00385387">
    <w:pPr>
      <w:pStyle w:val="Kopfzeile"/>
    </w:pPr>
  </w:p>
  <w:p w14:paraId="3D1FE29B" w14:textId="77777777" w:rsidR="005C02AF" w:rsidRDefault="005C02AF" w:rsidP="00385387">
    <w:pPr>
      <w:pStyle w:val="Kopfzeile"/>
    </w:pPr>
  </w:p>
  <w:p w14:paraId="0B452323" w14:textId="77777777" w:rsidR="005C02AF" w:rsidRDefault="005C02AF" w:rsidP="00385387">
    <w:pPr>
      <w:pStyle w:val="Kopfzeile"/>
    </w:pPr>
  </w:p>
  <w:p w14:paraId="7661AC7C" w14:textId="77777777" w:rsidR="005C02AF" w:rsidRDefault="005C02AF" w:rsidP="00385387">
    <w:pPr>
      <w:pStyle w:val="Kopfzeile"/>
    </w:pPr>
  </w:p>
  <w:p w14:paraId="1C2308C9" w14:textId="77777777" w:rsidR="005C02AF" w:rsidRDefault="005C02AF"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76BDB" w14:textId="77777777" w:rsidR="005C02AF" w:rsidRDefault="005C02AF" w:rsidP="003449CC">
    <w:pPr>
      <w:pStyle w:val="Kopfzeile"/>
      <w:tabs>
        <w:tab w:val="clear" w:pos="9072"/>
      </w:tabs>
      <w:ind w:right="-3684"/>
    </w:pPr>
  </w:p>
  <w:p w14:paraId="2F6183A8" w14:textId="77777777" w:rsidR="005C02AF" w:rsidRDefault="005C02AF" w:rsidP="003449CC">
    <w:pPr>
      <w:pStyle w:val="Kopfzeile"/>
      <w:tabs>
        <w:tab w:val="clear" w:pos="9072"/>
      </w:tabs>
      <w:ind w:right="-3684"/>
    </w:pPr>
    <w:r>
      <w:t xml:space="preserve"> </w:t>
    </w:r>
  </w:p>
  <w:p w14:paraId="4B04885E" w14:textId="77777777" w:rsidR="005C02AF" w:rsidRDefault="005C02AF" w:rsidP="003449CC">
    <w:pPr>
      <w:pStyle w:val="Kopfzeile"/>
      <w:tabs>
        <w:tab w:val="clear" w:pos="9072"/>
      </w:tabs>
      <w:ind w:right="-3684"/>
    </w:pPr>
  </w:p>
  <w:p w14:paraId="07F04ACE" w14:textId="77777777" w:rsidR="005C02AF" w:rsidRDefault="005C02AF" w:rsidP="003449CC">
    <w:pPr>
      <w:pStyle w:val="Kopfzeile"/>
      <w:tabs>
        <w:tab w:val="clear" w:pos="9072"/>
      </w:tabs>
      <w:ind w:right="-3684"/>
    </w:pPr>
  </w:p>
  <w:p w14:paraId="28726D58" w14:textId="77777777" w:rsidR="005C02AF" w:rsidRDefault="005C02AF" w:rsidP="003449CC">
    <w:pPr>
      <w:pStyle w:val="Kopfzeile"/>
      <w:tabs>
        <w:tab w:val="clear" w:pos="9072"/>
      </w:tabs>
      <w:ind w:right="-3684"/>
    </w:pPr>
  </w:p>
  <w:p w14:paraId="48D99EC3" w14:textId="77777777" w:rsidR="005C02AF" w:rsidRDefault="005C02AF" w:rsidP="003449CC">
    <w:pPr>
      <w:pStyle w:val="Kopfzeile"/>
      <w:tabs>
        <w:tab w:val="clear" w:pos="9072"/>
      </w:tabs>
      <w:ind w:right="-3684"/>
    </w:pPr>
  </w:p>
  <w:p w14:paraId="5FAC77DA" w14:textId="77777777" w:rsidR="005C02AF" w:rsidRDefault="005C02AF" w:rsidP="003449CC">
    <w:pPr>
      <w:pStyle w:val="Kopfzeile"/>
      <w:tabs>
        <w:tab w:val="clear" w:pos="9072"/>
      </w:tabs>
      <w:ind w:right="-3684"/>
    </w:pPr>
  </w:p>
  <w:p w14:paraId="767EDE4D" w14:textId="77777777" w:rsidR="005C02AF" w:rsidRDefault="005C02AF" w:rsidP="003449CC">
    <w:pPr>
      <w:pStyle w:val="Kopfzeile"/>
      <w:tabs>
        <w:tab w:val="clear" w:pos="9072"/>
      </w:tabs>
      <w:ind w:right="-3684"/>
    </w:pPr>
  </w:p>
  <w:p w14:paraId="7C2336B1" w14:textId="77777777" w:rsidR="005C02AF" w:rsidRDefault="005C02AF" w:rsidP="003449CC">
    <w:pPr>
      <w:pStyle w:val="Kopfzeile"/>
      <w:tabs>
        <w:tab w:val="clear" w:pos="9072"/>
      </w:tabs>
      <w:ind w:right="-3684"/>
    </w:pPr>
    <w:r>
      <w:rPr>
        <w:rFonts w:ascii="Calibri" w:hAnsi="Calibri"/>
        <w:b/>
        <w:noProof/>
        <w:sz w:val="22"/>
      </w:rPr>
      <w:drawing>
        <wp:anchor distT="0" distB="0" distL="114300" distR="114300" simplePos="0" relativeHeight="251683840" behindDoc="1" locked="0" layoutInCell="1" allowOverlap="1" wp14:anchorId="348F4777" wp14:editId="77B562FD">
          <wp:simplePos x="0" y="0"/>
          <wp:positionH relativeFrom="column">
            <wp:posOffset>-900430</wp:posOffset>
          </wp:positionH>
          <wp:positionV relativeFrom="page">
            <wp:align>top</wp:align>
          </wp:positionV>
          <wp:extent cx="7560000" cy="87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1415006E">
          <wp:simplePos x="0" y="0"/>
          <wp:positionH relativeFrom="column">
            <wp:posOffset>-900430</wp:posOffset>
          </wp:positionH>
          <wp:positionV relativeFrom="paragraph">
            <wp:posOffset>5216</wp:posOffset>
          </wp:positionV>
          <wp:extent cx="7559675" cy="863962"/>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9675" cy="863962"/>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1C2C1B01" w:rsidR="001B3981" w:rsidRDefault="00A11AB2" w:rsidP="00A11AB2">
    <w:pPr>
      <w:pStyle w:val="Kopfzeile"/>
      <w:tabs>
        <w:tab w:val="clear" w:pos="4536"/>
        <w:tab w:val="clear" w:pos="9072"/>
        <w:tab w:val="left" w:pos="6038"/>
      </w:tabs>
    </w:pPr>
    <w:r>
      <w:tab/>
    </w: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85BC7"/>
    <w:rsid w:val="00095407"/>
    <w:rsid w:val="000959A3"/>
    <w:rsid w:val="00096697"/>
    <w:rsid w:val="000B5261"/>
    <w:rsid w:val="000C21D6"/>
    <w:rsid w:val="000C4251"/>
    <w:rsid w:val="000D3181"/>
    <w:rsid w:val="000E3051"/>
    <w:rsid w:val="0010727E"/>
    <w:rsid w:val="001423AE"/>
    <w:rsid w:val="001428B3"/>
    <w:rsid w:val="00144D1D"/>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51042"/>
    <w:rsid w:val="0025124E"/>
    <w:rsid w:val="00275A28"/>
    <w:rsid w:val="00277335"/>
    <w:rsid w:val="00281EC3"/>
    <w:rsid w:val="0029739E"/>
    <w:rsid w:val="002A0861"/>
    <w:rsid w:val="002B7DB7"/>
    <w:rsid w:val="002D355C"/>
    <w:rsid w:val="002E13C0"/>
    <w:rsid w:val="002F1FE5"/>
    <w:rsid w:val="0030519E"/>
    <w:rsid w:val="00315E43"/>
    <w:rsid w:val="0031620F"/>
    <w:rsid w:val="003449CC"/>
    <w:rsid w:val="003519F9"/>
    <w:rsid w:val="00375E96"/>
    <w:rsid w:val="003843B8"/>
    <w:rsid w:val="00385387"/>
    <w:rsid w:val="00387D4F"/>
    <w:rsid w:val="0039393E"/>
    <w:rsid w:val="00394316"/>
    <w:rsid w:val="003A46D5"/>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4E35F2"/>
    <w:rsid w:val="004F2F7F"/>
    <w:rsid w:val="005021C3"/>
    <w:rsid w:val="005175D6"/>
    <w:rsid w:val="005758A9"/>
    <w:rsid w:val="00583AB9"/>
    <w:rsid w:val="00590A73"/>
    <w:rsid w:val="005A2475"/>
    <w:rsid w:val="005B1AAF"/>
    <w:rsid w:val="005B6E6E"/>
    <w:rsid w:val="005C02AF"/>
    <w:rsid w:val="005C7FA3"/>
    <w:rsid w:val="005D0FA7"/>
    <w:rsid w:val="005D3102"/>
    <w:rsid w:val="005E3535"/>
    <w:rsid w:val="006168B8"/>
    <w:rsid w:val="00631274"/>
    <w:rsid w:val="00633A64"/>
    <w:rsid w:val="006414BE"/>
    <w:rsid w:val="006452B8"/>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D0F6C"/>
    <w:rsid w:val="008E27A0"/>
    <w:rsid w:val="00905A0F"/>
    <w:rsid w:val="0091114B"/>
    <w:rsid w:val="009139FF"/>
    <w:rsid w:val="00916986"/>
    <w:rsid w:val="00916F5C"/>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054FB"/>
    <w:rsid w:val="00A11AB2"/>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06194"/>
    <w:rsid w:val="00B17F12"/>
    <w:rsid w:val="00B229AC"/>
    <w:rsid w:val="00B40F92"/>
    <w:rsid w:val="00B52DFD"/>
    <w:rsid w:val="00B60851"/>
    <w:rsid w:val="00B7189C"/>
    <w:rsid w:val="00B73142"/>
    <w:rsid w:val="00B92CDB"/>
    <w:rsid w:val="00B94C5E"/>
    <w:rsid w:val="00B96937"/>
    <w:rsid w:val="00BA0E34"/>
    <w:rsid w:val="00BA6590"/>
    <w:rsid w:val="00BB08CC"/>
    <w:rsid w:val="00BD0AFD"/>
    <w:rsid w:val="00BD2CC9"/>
    <w:rsid w:val="00BD51CF"/>
    <w:rsid w:val="00BD6A10"/>
    <w:rsid w:val="00BE59BE"/>
    <w:rsid w:val="00BE7F5D"/>
    <w:rsid w:val="00BF168B"/>
    <w:rsid w:val="00BF2458"/>
    <w:rsid w:val="00BF7D6D"/>
    <w:rsid w:val="00C0022F"/>
    <w:rsid w:val="00C06A6D"/>
    <w:rsid w:val="00C223A6"/>
    <w:rsid w:val="00C27A72"/>
    <w:rsid w:val="00C50587"/>
    <w:rsid w:val="00C53305"/>
    <w:rsid w:val="00C64793"/>
    <w:rsid w:val="00C65772"/>
    <w:rsid w:val="00C76BF5"/>
    <w:rsid w:val="00C8028B"/>
    <w:rsid w:val="00C879CF"/>
    <w:rsid w:val="00C950EE"/>
    <w:rsid w:val="00C95FD0"/>
    <w:rsid w:val="00CA1866"/>
    <w:rsid w:val="00CA1BAE"/>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BDB"/>
    <w:rsid w:val="00DA6E89"/>
    <w:rsid w:val="00DB1CC1"/>
    <w:rsid w:val="00DB36BB"/>
    <w:rsid w:val="00DB59F7"/>
    <w:rsid w:val="00DC69C9"/>
    <w:rsid w:val="00DD5EB2"/>
    <w:rsid w:val="00DE3431"/>
    <w:rsid w:val="00DE3B0F"/>
    <w:rsid w:val="00DE5D6C"/>
    <w:rsid w:val="00E047CC"/>
    <w:rsid w:val="00E10DB0"/>
    <w:rsid w:val="00E13897"/>
    <w:rsid w:val="00E17789"/>
    <w:rsid w:val="00E34DA0"/>
    <w:rsid w:val="00E3633E"/>
    <w:rsid w:val="00E377B7"/>
    <w:rsid w:val="00E408BB"/>
    <w:rsid w:val="00E41898"/>
    <w:rsid w:val="00E60010"/>
    <w:rsid w:val="00E96501"/>
    <w:rsid w:val="00EC0CC4"/>
    <w:rsid w:val="00EC1F96"/>
    <w:rsid w:val="00F053B9"/>
    <w:rsid w:val="00F05E8E"/>
    <w:rsid w:val="00F1640B"/>
    <w:rsid w:val="00F2290E"/>
    <w:rsid w:val="00F2374D"/>
    <w:rsid w:val="00F24246"/>
    <w:rsid w:val="00F33412"/>
    <w:rsid w:val="00F430F1"/>
    <w:rsid w:val="00F66B5A"/>
    <w:rsid w:val="00F80033"/>
    <w:rsid w:val="00F841BB"/>
    <w:rsid w:val="00FA276E"/>
    <w:rsid w:val="00FA3520"/>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jeld-wen.de" TargetMode="External"/><Relationship Id="rId2" Type="http://schemas.openxmlformats.org/officeDocument/2006/relationships/customXml" Target="../customXml/item2.xml"/><Relationship Id="rId16" Type="http://schemas.openxmlformats.org/officeDocument/2006/relationships/hyperlink" Target="http://www.venjakob.de"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my.hidrive.com/share/c4qv2we7.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53EF3BEDBDA5B44BA976F54F541375E" ma:contentTypeVersion="9" ma:contentTypeDescription="Ein neues Dokument erstellen." ma:contentTypeScope="" ma:versionID="4889b609d50105a04c71c759a5763f36">
  <xsd:schema xmlns:xsd="http://www.w3.org/2001/XMLSchema" xmlns:xs="http://www.w3.org/2001/XMLSchema" xmlns:p="http://schemas.microsoft.com/office/2006/metadata/properties" xmlns:ns2="9f575e3f-03e6-425c-82ce-08dd5bac8508" targetNamespace="http://schemas.microsoft.com/office/2006/metadata/properties" ma:root="true" ma:fieldsID="bf1fd680b6aef027db468bb359836fcb" ns2:_="">
    <xsd:import namespace="9f575e3f-03e6-425c-82ce-08dd5bac85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75e3f-03e6-425c-82ce-08dd5bac8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2.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683E58-CE45-4DA3-93BC-8DEED0290CF5}"/>
</file>

<file path=customXml/itemProps4.xml><?xml version="1.0" encoding="utf-8"?>
<ds:datastoreItem xmlns:ds="http://schemas.openxmlformats.org/officeDocument/2006/customXml" ds:itemID="{095FD73D-129B-428A-ADB2-D32912A54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972</Words>
  <Characters>6124</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Dokumentenvorlage DPSG</vt:lpstr>
      <vt:lpstr>Dokumentenvorlage DPSG</vt:lpstr>
    </vt:vector>
  </TitlesOfParts>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2021-07-01T06:21:00Z</dcterms:created>
  <dcterms:modified xsi:type="dcterms:W3CDTF">2021-07-01T06:21:00Z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0x010100553EF3BEDBDA5B44BA976F54F541375E</vt:lpwstr>
  </property>
</Properties>
</file>